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605D8" w14:textId="1A1488CE" w:rsidR="00333C79" w:rsidRDefault="00AB400E" w:rsidP="00AB400E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</w:pPr>
      <w:r w:rsidRPr="00AB400E">
        <w:rPr>
          <w:rFonts w:ascii="Noto Serif" w:eastAsia="Times New Roman" w:hAnsi="Noto Serif" w:cs="Noto Serif"/>
          <w:b/>
          <w:bCs/>
          <w:noProof/>
          <w:color w:val="0063B1"/>
          <w:kern w:val="36"/>
          <w:sz w:val="48"/>
          <w:szCs w:val="48"/>
          <w:lang w:eastAsia="tr-TR"/>
        </w:rPr>
        <w:drawing>
          <wp:inline distT="0" distB="0" distL="0" distR="0" wp14:anchorId="23DBD4D6" wp14:editId="228A1B34">
            <wp:extent cx="5760720" cy="796938"/>
            <wp:effectExtent l="0" t="0" r="0" b="3175"/>
            <wp:docPr id="2" name="Resim 2" descr="https://pearsonjournal.com/public/journals/1/pageHeaderLogoImage_tr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arsonjournal.com/public/journals/1/pageHeaderLogoImage_tr_T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B9259" w14:textId="77777777" w:rsidR="00183906" w:rsidRPr="00183906" w:rsidRDefault="00183906" w:rsidP="0018390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  <w:r w:rsidRPr="00183906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Cilt 8 Sayı 24 (2023)</w:t>
      </w:r>
    </w:p>
    <w:p w14:paraId="063F1AAD" w14:textId="53FA2ACF" w:rsidR="00333C79" w:rsidRPr="00AB400E" w:rsidRDefault="00183906" w:rsidP="0018390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</w:pPr>
      <w:r w:rsidRPr="00183906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</w:t>
      </w:r>
      <w:proofErr w:type="spellStart"/>
      <w:r w:rsidR="00333C79" w:rsidRPr="00333C79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Published</w:t>
      </w:r>
      <w:proofErr w:type="spellEnd"/>
      <w:r w:rsidR="00333C79" w:rsidRPr="00333C79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: </w:t>
      </w:r>
      <w:r w:rsidR="00AB400E" w:rsidRPr="00AB400E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 </w:t>
      </w:r>
      <w:r w:rsidRPr="00183906">
        <w:rPr>
          <w:rFonts w:ascii="Noto Serif" w:eastAsia="Times New Roman" w:hAnsi="Noto Serif" w:cs="Noto Serif"/>
          <w:b/>
          <w:bCs/>
          <w:color w:val="0063B1"/>
          <w:kern w:val="36"/>
          <w:sz w:val="32"/>
          <w:szCs w:val="32"/>
          <w:lang w:eastAsia="tr-TR"/>
        </w:rPr>
        <w:t>2023-06-24</w:t>
      </w:r>
    </w:p>
    <w:p w14:paraId="51A7758C" w14:textId="7D7B8235" w:rsidR="00774D71" w:rsidRPr="00774D71" w:rsidRDefault="00774D71" w:rsidP="00774D7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</w:pPr>
      <w:proofErr w:type="spellStart"/>
      <w:r w:rsidRPr="00774D71"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  <w:t>Editorial</w:t>
      </w:r>
      <w:proofErr w:type="spellEnd"/>
      <w:r w:rsidRPr="00774D71">
        <w:rPr>
          <w:rFonts w:ascii="Noto Serif" w:eastAsia="Times New Roman" w:hAnsi="Noto Serif" w:cs="Noto Serif"/>
          <w:b/>
          <w:bCs/>
          <w:color w:val="0063B1"/>
          <w:kern w:val="36"/>
          <w:sz w:val="48"/>
          <w:szCs w:val="48"/>
          <w:lang w:eastAsia="tr-TR"/>
        </w:rPr>
        <w:t xml:space="preserve"> Team</w:t>
      </w:r>
    </w:p>
    <w:p w14:paraId="6D12575F" w14:textId="77777777" w:rsidR="00AB400E" w:rsidRPr="00AB400E" w:rsidRDefault="00AB400E" w:rsidP="00AB400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  <w:t>Editör Kurulu</w:t>
      </w:r>
    </w:p>
    <w:p w14:paraId="67F5C462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Fatmagül SAKLAVCI,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Chief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A7BD7BD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Mehmet Emin KALGI,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Vice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C105C54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Alice HERMANIS,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Indexing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Chief</w:t>
      </w:r>
      <w:proofErr w:type="spellEnd"/>
    </w:p>
    <w:p w14:paraId="5011A152" w14:textId="2620BD0B" w:rsidR="00774D71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Neslihan BALCI, </w:t>
      </w:r>
      <w:proofErr w:type="spellStart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>Vice</w:t>
      </w:r>
      <w:proofErr w:type="spellEnd"/>
      <w:r w:rsidRPr="00AB400E">
        <w:rPr>
          <w:rFonts w:ascii="Noto Serif" w:eastAsia="Times New Roman" w:hAnsi="Noto Serif" w:cs="Noto Serif"/>
          <w:bCs/>
          <w:i/>
          <w:iCs/>
          <w:sz w:val="21"/>
          <w:szCs w:val="21"/>
          <w:lang w:eastAsia="tr-TR"/>
        </w:rPr>
        <w:t xml:space="preserve"> Editor</w:t>
      </w:r>
    </w:p>
    <w:p w14:paraId="51010E16" w14:textId="77777777" w:rsidR="00AB400E" w:rsidRPr="00AB400E" w:rsidRDefault="00AB400E" w:rsidP="00AB400E">
      <w:pPr>
        <w:shd w:val="clear" w:color="auto" w:fill="FFFFFF"/>
        <w:spacing w:after="0" w:line="360" w:lineRule="auto"/>
        <w:jc w:val="center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</w:p>
    <w:p w14:paraId="4F66964A" w14:textId="711D36F5" w:rsidR="00774D71" w:rsidRDefault="00774D71" w:rsidP="00774D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</w:pPr>
      <w:r w:rsidRPr="00774D71">
        <w:rPr>
          <w:rFonts w:ascii="Noto Serif" w:eastAsia="Times New Roman" w:hAnsi="Noto Serif" w:cs="Noto Serif"/>
          <w:b/>
          <w:bCs/>
          <w:sz w:val="21"/>
          <w:szCs w:val="21"/>
          <w:lang w:eastAsia="tr-TR"/>
        </w:rPr>
        <w:t>Yayın Kurulu:</w:t>
      </w:r>
    </w:p>
    <w:p w14:paraId="2777EF59" w14:textId="11C80787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>oc</w:t>
      </w:r>
      <w:proofErr w:type="spellEnd"/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Elvan YALCINKAYA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Erciyes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3F26027F" w14:textId="377B1FC8" w:rsidR="00AB400E" w:rsidRPr="00AB400E" w:rsidRDefault="000F1128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</w:t>
      </w:r>
      <w:proofErr w:type="spellStart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>Akmaral</w:t>
      </w:r>
      <w:proofErr w:type="spellEnd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SARGIKBAEVA </w:t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</w:t>
      </w:r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Al Farabi </w:t>
      </w:r>
      <w:proofErr w:type="spellStart"/>
      <w:r w:rsidR="00AB400E"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303AA1D2" w14:textId="67CAE473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Prof. Dr. Mahire HUSEYNOVA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Azerbaijan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Pedagogical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45ECD67" w14:textId="5423FDC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Hoshi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NAGATAMO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Asian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Tokyo</w:t>
      </w:r>
    </w:p>
    <w:p w14:paraId="53FAD9A2" w14:textId="4683B77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Maria CHOPPER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Tampa</w:t>
      </w:r>
      <w:proofErr w:type="spellEnd"/>
    </w:p>
    <w:p w14:paraId="597C074C" w14:textId="0C6040FE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Prof. Dr. Ariz GOZALOV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Moscow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630DA96" w14:textId="0EF9906C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Dr. Hasan ÇİFTÇİ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Harran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B3E5628" w14:textId="266093B8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Damezhan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SADYKOVA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Al-Farabi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Kazakh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National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17BEFB5" w14:textId="60C522D0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Adnan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Celik</w:t>
      </w:r>
      <w:proofErr w:type="spellEnd"/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Selçuk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AA7CEEA" w14:textId="5A984BB8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Assoc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Yunus Emre TANSÜ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Gaziantep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2B9D0E2" w14:textId="1F9DC78F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Mustafa YALÇINKAYA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Erzincan Binali Yıldırım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4D8F3AD4" w14:textId="2FD5FD65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Mutlu Yoruldu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Balıkesir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AD0B0DC" w14:textId="65AF100C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Suzan URGAN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Ondokuz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Mayıs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31D933C" w14:textId="13C6988F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Zeynep EDA BÜRGE</w:t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0F112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Maltepe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0A617D3" w14:textId="78171CE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MUSTAFA ÖZYEŞİL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İstanbul Aydın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EECC7E2" w14:textId="072CC1F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Assoc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. Prof. Dr. Tolga TORUN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Bilecik Şeyh Edebali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6B7AB6C6" w14:textId="08072DA4" w:rsidR="006D192C" w:rsidRPr="006D192C" w:rsidRDefault="00AB400E" w:rsidP="006D192C">
      <w:pPr>
        <w:spacing w:after="0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Nurmukhamed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KENZHEGULOV 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Egyptian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</w:t>
      </w:r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y</w:t>
      </w:r>
      <w:proofErr w:type="spellEnd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of </w:t>
      </w:r>
      <w:proofErr w:type="spellStart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Islamic</w:t>
      </w:r>
      <w:proofErr w:type="spellEnd"/>
      <w:r w:rsid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Culture</w:t>
      </w:r>
      <w:r w:rsidR="006D192C">
        <w:rPr>
          <w:rFonts w:ascii="Courier New" w:eastAsia="Times New Roman" w:hAnsi="Courier New" w:cs="Courier New"/>
          <w:sz w:val="21"/>
          <w:szCs w:val="21"/>
          <w:lang w:eastAsia="tr-TR"/>
        </w:rPr>
        <w:t xml:space="preserve"> </w:t>
      </w:r>
    </w:p>
    <w:p w14:paraId="7CBCE57E" w14:textId="56809242" w:rsidR="00AB400E" w:rsidRPr="00AB400E" w:rsidRDefault="006D192C" w:rsidP="006D192C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                                                                                                        </w:t>
      </w:r>
      <w:r w:rsidRP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Nur-</w:t>
      </w:r>
      <w:proofErr w:type="spellStart"/>
      <w:r w:rsidRPr="006D192C">
        <w:rPr>
          <w:rFonts w:ascii="Noto Serif" w:eastAsia="Times New Roman" w:hAnsi="Noto Serif" w:cs="Noto Serif"/>
          <w:bCs/>
          <w:sz w:val="21"/>
          <w:szCs w:val="21"/>
          <w:lang w:eastAsia="tr-TR"/>
        </w:rPr>
        <w:t>Mubarak</w:t>
      </w:r>
      <w:proofErr w:type="spellEnd"/>
    </w:p>
    <w:p w14:paraId="75BCFC0B" w14:textId="719C8CA5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Memiş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Can YARDIMCI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Afyon Kocatepe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6E1E3A23" w14:textId="1D1D8BE2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Emre NALÇACIGİL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Selçuk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18A95291" w14:textId="25AA5C3E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Mehmet Emin KALGI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MEB </w:t>
      </w:r>
    </w:p>
    <w:p w14:paraId="32D15646" w14:textId="74C001C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Sait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Yılter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Ağrı İbrahim Çeçen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23E78DDA" w14:textId="451ADB6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Füsun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Gülderen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ALACAPINAR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Necmettin Erbakan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0539B68C" w14:textId="28A08A8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Bahadır Geniş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Çaycuma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State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Hospital</w:t>
      </w:r>
      <w:proofErr w:type="spellEnd"/>
    </w:p>
    <w:p w14:paraId="121CBDE1" w14:textId="6864FF9B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Tamanna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Saxena</w:t>
      </w:r>
      <w:proofErr w:type="spellEnd"/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Amity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73AD09DF" w14:textId="45EE381A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Prof. Dr.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Roopali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Sharma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Amity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060A580" w14:textId="0060E867" w:rsidR="00AB400E" w:rsidRPr="00AB400E" w:rsidRDefault="00AB400E" w:rsidP="004668B8">
      <w:pPr>
        <w:shd w:val="clear" w:color="auto" w:fill="FFFFFF"/>
        <w:spacing w:after="0" w:line="240" w:lineRule="auto"/>
        <w:jc w:val="both"/>
        <w:rPr>
          <w:rFonts w:ascii="Noto Serif" w:eastAsia="Times New Roman" w:hAnsi="Noto Serif" w:cs="Noto Serif"/>
          <w:bCs/>
          <w:sz w:val="21"/>
          <w:szCs w:val="21"/>
          <w:lang w:eastAsia="tr-TR"/>
        </w:rPr>
      </w:pP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Assist</w:t>
      </w:r>
      <w:proofErr w:type="spellEnd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. Prof. Dr. Yasemin Özen</w:t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</w:r>
      <w:r w:rsidR="004668B8">
        <w:rPr>
          <w:rFonts w:ascii="Noto Serif" w:eastAsia="Times New Roman" w:hAnsi="Noto Serif" w:cs="Noto Serif"/>
          <w:bCs/>
          <w:sz w:val="21"/>
          <w:szCs w:val="21"/>
          <w:lang w:eastAsia="tr-TR"/>
        </w:rPr>
        <w:tab/>
        <w:t xml:space="preserve">         </w:t>
      </w:r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 xml:space="preserve"> Maltepe </w:t>
      </w:r>
      <w:proofErr w:type="spellStart"/>
      <w:r w:rsidRPr="00AB400E">
        <w:rPr>
          <w:rFonts w:ascii="Noto Serif" w:eastAsia="Times New Roman" w:hAnsi="Noto Serif" w:cs="Noto Serif"/>
          <w:bCs/>
          <w:sz w:val="21"/>
          <w:szCs w:val="21"/>
          <w:lang w:eastAsia="tr-TR"/>
        </w:rPr>
        <w:t>University</w:t>
      </w:r>
      <w:proofErr w:type="spellEnd"/>
    </w:p>
    <w:p w14:paraId="50950B97" w14:textId="1F82B2C3" w:rsidR="00C41C8E" w:rsidRDefault="00C41C8E" w:rsidP="004668B8"/>
    <w:p w14:paraId="63515F80" w14:textId="77777777" w:rsidR="00C41C8E" w:rsidRPr="00C41C8E" w:rsidRDefault="00C41C8E" w:rsidP="00C41C8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</w:rPr>
      </w:pPr>
    </w:p>
    <w:p w14:paraId="43C99801" w14:textId="77777777" w:rsidR="00C41C8E" w:rsidRPr="00C41C8E" w:rsidRDefault="00C41C8E" w:rsidP="00C41C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C41C8E">
        <w:rPr>
          <w:rFonts w:ascii="Times New Roman" w:eastAsia="Calibri" w:hAnsi="Times New Roman" w:cs="Times New Roman"/>
          <w:b/>
          <w:sz w:val="24"/>
        </w:rPr>
        <w:tab/>
      </w:r>
    </w:p>
    <w:p w14:paraId="27D9246C" w14:textId="77777777" w:rsidR="00C41C8E" w:rsidRPr="00C41C8E" w:rsidRDefault="00C41C8E" w:rsidP="00C41C8E">
      <w:pPr>
        <w:shd w:val="clear" w:color="auto" w:fill="5B9BD5"/>
        <w:tabs>
          <w:tab w:val="left" w:pos="275"/>
          <w:tab w:val="center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FFFFFF"/>
          <w:sz w:val="24"/>
        </w:rPr>
      </w:pPr>
      <w:r w:rsidRPr="00C41C8E">
        <w:rPr>
          <w:rFonts w:ascii="Times New Roman" w:eastAsia="Calibri" w:hAnsi="Times New Roman" w:cs="Times New Roman"/>
          <w:b/>
          <w:color w:val="FFFFFF"/>
          <w:sz w:val="24"/>
        </w:rPr>
        <w:t>İÇİNDEKİLER / CONTENTS</w:t>
      </w:r>
    </w:p>
    <w:p w14:paraId="505716B4" w14:textId="77777777" w:rsidR="00C41C8E" w:rsidRPr="00C41C8E" w:rsidRDefault="00C41C8E" w:rsidP="00C41C8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36B2824" w14:textId="3FD60C19" w:rsidR="00183906" w:rsidRPr="004A11D7" w:rsidRDefault="00183906" w:rsidP="004A11D7">
      <w:pPr>
        <w:pStyle w:val="ListeParagraf"/>
        <w:numPr>
          <w:ilvl w:val="0"/>
          <w:numId w:val="21"/>
        </w:numP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6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Tam Öğrenme Merkezli Zenginleştirilmiş Öğrenme Ortamının 5.Sınıf Öğrencilerin Cebirsel Düşünme Becerilerine Etkisi</w:t>
        </w:r>
      </w:hyperlink>
    </w:p>
    <w:p w14:paraId="61FD737B" w14:textId="7B0046D7" w:rsidR="00183906" w:rsidRPr="004A11D7" w:rsidRDefault="004A11D7" w:rsidP="004A11D7">
      <w:pPr>
        <w:spacing w:before="24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</w:t>
      </w:r>
      <w:proofErr w:type="spellStart"/>
      <w:r w:rsidR="00183906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Sare</w:t>
      </w:r>
      <w:proofErr w:type="spellEnd"/>
      <w:r w:rsidR="00183906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ŞENGÜL; Tuğba TEKCAN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="00183906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123-157</w:t>
      </w:r>
    </w:p>
    <w:p w14:paraId="7850341A" w14:textId="29BF292E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7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Çocuk Gelişiminde Uyaran Eksikliği ve Otizm</w:t>
        </w:r>
      </w:hyperlink>
    </w:p>
    <w:p w14:paraId="35D90F3D" w14:textId="0DA05BD0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Büşra AKSOY     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158-163</w:t>
      </w:r>
    </w:p>
    <w:p w14:paraId="6D57E904" w14:textId="1295CCCD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8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Matematik Eğitimde Öğrencilerde Matematiksel İletişim Becerilerindeki Farkındalığı Oluşturmanın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Önemi</w:t>
        </w:r>
      </w:hyperlink>
      <w:proofErr w:type="spellEnd"/>
    </w:p>
    <w:p w14:paraId="3731220D" w14:textId="5BFA0A53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Hamdullah ATAY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164-176</w:t>
      </w:r>
    </w:p>
    <w:p w14:paraId="18985518" w14:textId="570970D0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9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Yetişkinlerde Duygusal Yeme Davranışının Genel Aidiyet, Sosyal Onay İhtiyacı Ve Algılanan Ebeveyn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Red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Kabulü İle İlişkisi</w:t>
        </w:r>
      </w:hyperlink>
    </w:p>
    <w:p w14:paraId="0AE12F95" w14:textId="2C40B9C7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Ezgi GÜÇLÜ; Ayşe BURAN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177-201</w:t>
      </w:r>
    </w:p>
    <w:p w14:paraId="06515382" w14:textId="4BCA50F2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0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Okul Öncesi Çocuklarda Öz Düzenleme Becerileri: İçsel Motivasyonu Destekleyici Eğitim Programının Etkisi</w:t>
        </w:r>
      </w:hyperlink>
    </w:p>
    <w:p w14:paraId="1303F32C" w14:textId="14514A69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Mehlika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KÖYCEĞİZ GÖZELER, Saide ÖZBEY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202-228</w:t>
      </w:r>
    </w:p>
    <w:p w14:paraId="76AC090A" w14:textId="36BF6654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1" w:history="1"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Examining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Legislative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Oversight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mechanisms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in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Afghanistan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Legal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System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: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The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Manifestation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of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the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Rule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of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Law</w:t>
        </w:r>
        <w:proofErr w:type="spellEnd"/>
      </w:hyperlink>
    </w:p>
    <w:p w14:paraId="18073F9B" w14:textId="2CB1998F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Asghar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MODABER;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Mohammd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Tariq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WAMİQ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229-236</w:t>
      </w:r>
    </w:p>
    <w:p w14:paraId="3ABB61F4" w14:textId="64269218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2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Bağımlılık, Bağlanma ve Öfke Kapsamında Bir Olgu Sunumu</w:t>
        </w:r>
      </w:hyperlink>
    </w:p>
    <w:p w14:paraId="20D3762A" w14:textId="2072D360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Kamuran Nur GÜL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237-246</w:t>
      </w:r>
    </w:p>
    <w:p w14:paraId="340AE5E3" w14:textId="6F02F5C4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3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Medikal Turizm Faaliyetinde Bulunan Akredite Hastanelerin Karşılaştırmalı Web Sitesi İçerik Analizi</w:t>
        </w:r>
      </w:hyperlink>
    </w:p>
    <w:p w14:paraId="3ED14A06" w14:textId="001B513E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Umut BEYLİK,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Haticenur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TURAN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247-259</w:t>
      </w:r>
    </w:p>
    <w:p w14:paraId="1624055C" w14:textId="562F28E3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4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Eğitim Denetimi Alanında Yapılan Çalışmaların İncelenmesi</w:t>
        </w:r>
      </w:hyperlink>
    </w:p>
    <w:p w14:paraId="1657ABEE" w14:textId="3DE9D26A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Mahmut ALTUNBULAK; Tolga POLAT, Öznur POLAT, Kadir Baki NACAR, İbrahim </w:t>
      </w:r>
      <w:r w:rsidR="004A11D7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ŞENER, Hüseyin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ARISOY, Murat METIN, Uğur EZGİN, Şentürk POLAT, Erdem KAYA, Zeliha GÖLBAŞI, Halil ABAYLI, Derviş Emek YILDIRIM, Suzan YILDIRIM, Oğuzhan ERSOY, Hande EZGİN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260-278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</w:p>
    <w:p w14:paraId="02E9D1C2" w14:textId="4A83A142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5" w:history="1"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Bulimiya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Nervoza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ve Bilişsel Davranışçı Terapi Üzerine Derleme: Bir Olgu Sunumu</w:t>
        </w:r>
      </w:hyperlink>
    </w:p>
    <w:p w14:paraId="686E267E" w14:textId="31E054B1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Simge ÜNAL       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279-290</w:t>
      </w:r>
    </w:p>
    <w:p w14:paraId="58E83BD3" w14:textId="553CD896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6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İlkokul Matematik Dersi Öğretiminde Materyal Kullanımına Yönelik Öğretmen Görüşleri (Kayseri Örneği)</w:t>
        </w:r>
      </w:hyperlink>
    </w:p>
    <w:p w14:paraId="32563D8D" w14:textId="429EE061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Fatma AKYALÇIN; İbrahim </w:t>
      </w:r>
      <w:r w:rsidR="004A11D7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ŞENER, Müzeyyen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NACAR, Kadir Baki NACAR, Tolga POLAT, Öznur POLAT, Sinan KOŞAR, Levent ALTAŞ, Samet Kağan ŞAHİN, Şentürk POLAT, Serkan AYKAR, Mahmut ALTUNBULAK, Nur YAYLALI, Yasin İlker YILDIZ, Fahri GÖRCÜ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291-317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</w:p>
    <w:p w14:paraId="34ECB10C" w14:textId="09925A74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7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Okul Bütününde Yenilikçiliği Önceleyen ve Kendini Yenileyebilen Okul Yönetimleri</w:t>
        </w:r>
      </w:hyperlink>
    </w:p>
    <w:p w14:paraId="24B402F8" w14:textId="3786537B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Hasan KAYA       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318-334</w:t>
      </w:r>
    </w:p>
    <w:p w14:paraId="1D2490EE" w14:textId="48363688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8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International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Trade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and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Its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Impact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on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Economic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Growth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in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Mexico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In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Relation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To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the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Mexico-Colombia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Free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Trade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Agreement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.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Agricultural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</w:t>
        </w:r>
        <w:proofErr w:type="spellStart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Sector</w:t>
        </w:r>
        <w:proofErr w:type="spellEnd"/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 xml:space="preserve"> 2016-2018</w:t>
        </w:r>
      </w:hyperlink>
    </w:p>
    <w:p w14:paraId="42D93252" w14:textId="48DEAF7B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María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del Sol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Zetina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ÁVALOS; William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Baldemar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LÓPEZ RODRÍGUEZ, Francisco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Javier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Jiménez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TECİLLO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</w:t>
      </w:r>
      <w:bookmarkStart w:id="0" w:name="_GoBack"/>
      <w:bookmarkEnd w:id="0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335-342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</w:t>
      </w:r>
    </w:p>
    <w:p w14:paraId="54101DF8" w14:textId="2D439533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19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Kadın Âşıklarımızın Ağıtları</w:t>
        </w:r>
      </w:hyperlink>
    </w:p>
    <w:p w14:paraId="3DB145C7" w14:textId="373D6316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Sibel KARADENİZ YAĞMUR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343-363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</w:p>
    <w:p w14:paraId="1965DC99" w14:textId="51DE4BDD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20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Kalite Fonksiyon Yayılımı ve Ürün Geliştirme Sürecinde Uygulanması</w:t>
        </w:r>
      </w:hyperlink>
    </w:p>
    <w:p w14:paraId="05F7244E" w14:textId="7977178E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Ali ALDALI; Meral ALDALI, Tuğba YAŞAR, Aykut YAŞAR, Veysel ŞEKER, Cihat KOÇYİĞİT, Şerife KOÇYİĞİT, Bilgin </w:t>
      </w:r>
      <w:r w:rsidR="004A11D7"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ADIGÜZEL, Mehmet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GENÇ, Meltem KAYA, Yasin DEMİRCİ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364-380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</w:t>
      </w:r>
    </w:p>
    <w:p w14:paraId="10E668EC" w14:textId="7E59FF5C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21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Covid-19’un Haberleşme Sektörüne Etkisi: Bist100’deki Şirketlerin Mali Tablolarının Finansal Analiz Yöntemleri İle Araştırılması</w:t>
        </w:r>
      </w:hyperlink>
    </w:p>
    <w:p w14:paraId="04DCB2CE" w14:textId="649C128F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Abduljabbar</w:t>
      </w:r>
      <w:proofErr w:type="spellEnd"/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ALGUNAID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381-398</w:t>
      </w:r>
    </w:p>
    <w:p w14:paraId="7FEBBF00" w14:textId="13721227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22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Çocuklarda Tanrı Tasavvurunun Gelişimine Etki Eden Faktörler</w:t>
        </w:r>
      </w:hyperlink>
    </w:p>
    <w:p w14:paraId="7D11F8D4" w14:textId="181ACDFE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Ersan Nurullah YILDIZ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399-411</w:t>
      </w:r>
    </w:p>
    <w:p w14:paraId="20E1270A" w14:textId="1ED311D8" w:rsidR="00183906" w:rsidRPr="004A11D7" w:rsidRDefault="00183906" w:rsidP="004A11D7">
      <w:pPr>
        <w:pStyle w:val="ListeParagraf"/>
        <w:numPr>
          <w:ilvl w:val="0"/>
          <w:numId w:val="21"/>
        </w:numPr>
        <w:spacing w:before="240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hyperlink r:id="rId23" w:history="1">
        <w:r w:rsidRPr="004A11D7">
          <w:rPr>
            <w:rFonts w:ascii="Times New Roman" w:eastAsia="Times New Roman" w:hAnsi="Times New Roman" w:cs="Times New Roman"/>
            <w:b/>
            <w:bCs/>
            <w:sz w:val="27"/>
            <w:szCs w:val="27"/>
            <w:lang w:eastAsia="tr-TR"/>
          </w:rPr>
          <w:t>Halide Edip Adıvar “Ateşten Gömlek” Kitap İncelemesi</w:t>
        </w:r>
      </w:hyperlink>
    </w:p>
    <w:p w14:paraId="36263C54" w14:textId="138DFAE4" w:rsidR="00183906" w:rsidRPr="004A11D7" w:rsidRDefault="00183906" w:rsidP="004A11D7">
      <w:pPr>
        <w:pStyle w:val="ListeParagraf"/>
        <w:spacing w:before="24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Hayrettin SAVAŞ                                                                       </w:t>
      </w:r>
      <w:r w:rsid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</w:t>
      </w:r>
      <w:r w:rsidRPr="004A11D7">
        <w:rPr>
          <w:rFonts w:ascii="Times New Roman" w:eastAsia="Times New Roman" w:hAnsi="Times New Roman" w:cs="Times New Roman"/>
          <w:sz w:val="24"/>
          <w:szCs w:val="24"/>
          <w:lang w:eastAsia="tr-TR"/>
        </w:rPr>
        <w:t>412-429</w:t>
      </w:r>
    </w:p>
    <w:p w14:paraId="40FA746D" w14:textId="77777777" w:rsidR="00C41C8E" w:rsidRPr="004A11D7" w:rsidRDefault="00C41C8E" w:rsidP="004A11D7">
      <w:pPr>
        <w:shd w:val="clear" w:color="auto" w:fill="FFFFFF"/>
        <w:spacing w:before="240" w:line="360" w:lineRule="auto"/>
        <w:outlineLvl w:val="2"/>
        <w:rPr>
          <w:rFonts w:ascii="Times New Roman" w:hAnsi="Times New Roman" w:cs="Times New Roman"/>
        </w:rPr>
      </w:pPr>
    </w:p>
    <w:sectPr w:rsidR="00C41C8E" w:rsidRPr="004A1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6EC1"/>
    <w:multiLevelType w:val="multilevel"/>
    <w:tmpl w:val="77D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B2270"/>
    <w:multiLevelType w:val="multilevel"/>
    <w:tmpl w:val="93FE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C3AD3"/>
    <w:multiLevelType w:val="hybridMultilevel"/>
    <w:tmpl w:val="B30C89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EF3"/>
    <w:multiLevelType w:val="multilevel"/>
    <w:tmpl w:val="97CC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3C316B"/>
    <w:multiLevelType w:val="multilevel"/>
    <w:tmpl w:val="1706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544FA"/>
    <w:multiLevelType w:val="multilevel"/>
    <w:tmpl w:val="FF58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F6F5C"/>
    <w:multiLevelType w:val="multilevel"/>
    <w:tmpl w:val="FD56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D58D9"/>
    <w:multiLevelType w:val="multilevel"/>
    <w:tmpl w:val="8B2C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621177"/>
    <w:multiLevelType w:val="multilevel"/>
    <w:tmpl w:val="90E4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0E3639"/>
    <w:multiLevelType w:val="multilevel"/>
    <w:tmpl w:val="E248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276A14"/>
    <w:multiLevelType w:val="multilevel"/>
    <w:tmpl w:val="8B30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401237"/>
    <w:multiLevelType w:val="multilevel"/>
    <w:tmpl w:val="11C2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9528C"/>
    <w:multiLevelType w:val="multilevel"/>
    <w:tmpl w:val="2C04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42596"/>
    <w:multiLevelType w:val="multilevel"/>
    <w:tmpl w:val="3196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B2D2B"/>
    <w:multiLevelType w:val="multilevel"/>
    <w:tmpl w:val="301A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EE5E13"/>
    <w:multiLevelType w:val="hybridMultilevel"/>
    <w:tmpl w:val="B1908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A7834"/>
    <w:multiLevelType w:val="multilevel"/>
    <w:tmpl w:val="817C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92143"/>
    <w:multiLevelType w:val="multilevel"/>
    <w:tmpl w:val="7FD2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F635C"/>
    <w:multiLevelType w:val="multilevel"/>
    <w:tmpl w:val="358E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966E5"/>
    <w:multiLevelType w:val="multilevel"/>
    <w:tmpl w:val="616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E01DFA"/>
    <w:multiLevelType w:val="multilevel"/>
    <w:tmpl w:val="6E86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BC1431"/>
    <w:multiLevelType w:val="multilevel"/>
    <w:tmpl w:val="7D2C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7"/>
  </w:num>
  <w:num w:numId="6">
    <w:abstractNumId w:val="9"/>
  </w:num>
  <w:num w:numId="7">
    <w:abstractNumId w:val="4"/>
  </w:num>
  <w:num w:numId="8">
    <w:abstractNumId w:val="19"/>
  </w:num>
  <w:num w:numId="9">
    <w:abstractNumId w:val="10"/>
  </w:num>
  <w:num w:numId="10">
    <w:abstractNumId w:val="5"/>
  </w:num>
  <w:num w:numId="11">
    <w:abstractNumId w:val="16"/>
  </w:num>
  <w:num w:numId="12">
    <w:abstractNumId w:val="17"/>
  </w:num>
  <w:num w:numId="13">
    <w:abstractNumId w:val="3"/>
  </w:num>
  <w:num w:numId="14">
    <w:abstractNumId w:val="20"/>
  </w:num>
  <w:num w:numId="15">
    <w:abstractNumId w:val="21"/>
  </w:num>
  <w:num w:numId="16">
    <w:abstractNumId w:val="18"/>
  </w:num>
  <w:num w:numId="17">
    <w:abstractNumId w:val="11"/>
  </w:num>
  <w:num w:numId="18">
    <w:abstractNumId w:val="6"/>
  </w:num>
  <w:num w:numId="19">
    <w:abstractNumId w:val="14"/>
  </w:num>
  <w:num w:numId="20">
    <w:abstractNumId w:val="1"/>
  </w:num>
  <w:num w:numId="21">
    <w:abstractNumId w:val="1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79"/>
    <w:rsid w:val="000F1128"/>
    <w:rsid w:val="00183906"/>
    <w:rsid w:val="001A1690"/>
    <w:rsid w:val="00317867"/>
    <w:rsid w:val="00333C79"/>
    <w:rsid w:val="004668B8"/>
    <w:rsid w:val="004A11D7"/>
    <w:rsid w:val="006D192C"/>
    <w:rsid w:val="00774D71"/>
    <w:rsid w:val="009B3579"/>
    <w:rsid w:val="00A334A9"/>
    <w:rsid w:val="00AB400E"/>
    <w:rsid w:val="00C4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DD7E"/>
  <w15:chartTrackingRefBased/>
  <w15:docId w15:val="{04C9E1BA-7978-420F-896B-FB2A6DE6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74D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3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3C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4D7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7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74D71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3C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333C79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3C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317867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D192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D192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0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arsonjournal.com/index.php/pub/article/view/441" TargetMode="External"/><Relationship Id="rId13" Type="http://schemas.openxmlformats.org/officeDocument/2006/relationships/hyperlink" Target="https://pearsonjournal.com/index.php/pub/article/view/438" TargetMode="External"/><Relationship Id="rId18" Type="http://schemas.openxmlformats.org/officeDocument/2006/relationships/hyperlink" Target="https://pearsonjournal.com/index.php/pub/article/view/43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arsonjournal.com/index.php/pub/article/view/455" TargetMode="External"/><Relationship Id="rId7" Type="http://schemas.openxmlformats.org/officeDocument/2006/relationships/hyperlink" Target="https://pearsonjournal.com/index.php/pub/article/view/430" TargetMode="External"/><Relationship Id="rId12" Type="http://schemas.openxmlformats.org/officeDocument/2006/relationships/hyperlink" Target="https://pearsonjournal.com/index.php/pub/article/view/419" TargetMode="External"/><Relationship Id="rId17" Type="http://schemas.openxmlformats.org/officeDocument/2006/relationships/hyperlink" Target="https://pearsonjournal.com/index.php/pub/article/view/44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earsonjournal.com/index.php/pub/article/view/446" TargetMode="External"/><Relationship Id="rId20" Type="http://schemas.openxmlformats.org/officeDocument/2006/relationships/hyperlink" Target="https://pearsonjournal.com/index.php/pub/article/view/4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arsonjournal.com/index.php/pub/article/view/425" TargetMode="External"/><Relationship Id="rId11" Type="http://schemas.openxmlformats.org/officeDocument/2006/relationships/hyperlink" Target="https://pearsonjournal.com/index.php/pub/article/view/434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pearsonjournal.com/index.php/pub/article/view/443" TargetMode="External"/><Relationship Id="rId23" Type="http://schemas.openxmlformats.org/officeDocument/2006/relationships/hyperlink" Target="https://pearsonjournal.com/index.php/pub/article/view/458" TargetMode="External"/><Relationship Id="rId10" Type="http://schemas.openxmlformats.org/officeDocument/2006/relationships/hyperlink" Target="https://pearsonjournal.com/index.php/pub/article/view/431" TargetMode="External"/><Relationship Id="rId19" Type="http://schemas.openxmlformats.org/officeDocument/2006/relationships/hyperlink" Target="https://pearsonjournal.com/index.php/pub/article/view/4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arsonjournal.com/index.php/pub/article/view/437" TargetMode="External"/><Relationship Id="rId14" Type="http://schemas.openxmlformats.org/officeDocument/2006/relationships/hyperlink" Target="https://pearsonjournal.com/index.php/pub/article/view/444" TargetMode="External"/><Relationship Id="rId22" Type="http://schemas.openxmlformats.org/officeDocument/2006/relationships/hyperlink" Target="https://pearsonjournal.com/index.php/pub/article/view/45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MSI</cp:lastModifiedBy>
  <cp:revision>6</cp:revision>
  <dcterms:created xsi:type="dcterms:W3CDTF">2023-09-20T10:07:00Z</dcterms:created>
  <dcterms:modified xsi:type="dcterms:W3CDTF">2023-09-21T18:43:00Z</dcterms:modified>
</cp:coreProperties>
</file>